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E09" w:rsidRDefault="00CC584E">
      <w:bookmarkStart w:id="0" w:name="_GoBack"/>
      <w:bookmarkEnd w:id="0"/>
    </w:p>
    <w:p w:rsidR="00877619" w:rsidRPr="00877619" w:rsidRDefault="00877619" w:rsidP="00877619">
      <w:pPr>
        <w:widowControl/>
        <w:spacing w:before="100" w:beforeAutospacing="1" w:after="100" w:afterAutospacing="1"/>
        <w:jc w:val="left"/>
        <w:outlineLvl w:val="0"/>
        <w:rPr>
          <w:rFonts w:ascii="宋体" w:eastAsia="宋体" w:hAnsi="宋体" w:cs="宋体"/>
          <w:b/>
          <w:bCs/>
          <w:kern w:val="36"/>
          <w:sz w:val="48"/>
          <w:szCs w:val="48"/>
        </w:rPr>
      </w:pPr>
      <w:r w:rsidRPr="00877619">
        <w:rPr>
          <w:rFonts w:ascii="宋体" w:eastAsia="宋体" w:hAnsi="宋体" w:cs="宋体"/>
          <w:b/>
          <w:bCs/>
          <w:kern w:val="36"/>
          <w:sz w:val="48"/>
          <w:szCs w:val="48"/>
        </w:rPr>
        <w:t>教育部科技司关于开展2018年度高等学校科研实验室安全检查工作的通知</w:t>
      </w:r>
    </w:p>
    <w:p w:rsidR="00877619" w:rsidRPr="00877619" w:rsidRDefault="00877619" w:rsidP="00594E1E">
      <w:pPr>
        <w:widowControl/>
        <w:adjustRightInd w:val="0"/>
        <w:snapToGrid w:val="0"/>
        <w:spacing w:line="360" w:lineRule="auto"/>
        <w:jc w:val="center"/>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教技司〔2018〕254号</w:t>
      </w:r>
    </w:p>
    <w:p w:rsidR="00877619" w:rsidRPr="00877619" w:rsidRDefault="00877619" w:rsidP="00594E1E">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各省、自治区、直辖市教育厅（教委），新疆生产建设兵团教育局，有关部门（单位）教育（科技）司（局），部属各高等学校：</w:t>
      </w:r>
    </w:p>
    <w:p w:rsidR="00877619" w:rsidRPr="00877619" w:rsidRDefault="00877619" w:rsidP="00594E1E">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为贯彻党中央、国务院关于安全生产工作的系列重要指示精神，落实国务院安委会有关要求，进一步提升高等学校实验室安全管理水平，确保广大师生人身安全和校园和谐稳定，按照教育部关于切实维护高等学校安全稳定的统一部署，2018年将继续开展高等学校科研实验室安全检查工作。现将有关事项通知如下：</w:t>
      </w:r>
    </w:p>
    <w:p w:rsidR="00877619" w:rsidRPr="00877619" w:rsidRDefault="00877619" w:rsidP="00594E1E">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w:t>
      </w:r>
      <w:r w:rsidRPr="00877619">
        <w:rPr>
          <w:rFonts w:ascii="仿宋_GB2312" w:eastAsia="仿宋_GB2312" w:hAnsi="宋体" w:cs="宋体" w:hint="eastAsia"/>
          <w:b/>
          <w:bCs/>
          <w:kern w:val="0"/>
          <w:sz w:val="32"/>
          <w:szCs w:val="32"/>
        </w:rPr>
        <w:t xml:space="preserve">一、总体要求和重点 </w:t>
      </w:r>
    </w:p>
    <w:p w:rsidR="00877619" w:rsidRPr="00877619" w:rsidRDefault="00877619" w:rsidP="00594E1E">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按照安全生产“党政同责、一岗双责、齐抓共管、失职追责”的要求，以及上一轮高等学校科研实验室安全检查发现的问题，本次检查重点是高等学校科研实验室安全领导责任制建立和责任体系建设、安全自查制度落实及实验室重大安全隐患排查。</w:t>
      </w:r>
    </w:p>
    <w:p w:rsidR="00877619" w:rsidRPr="00877619" w:rsidRDefault="00877619" w:rsidP="00594E1E">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w:t>
      </w:r>
      <w:r w:rsidRPr="00877619">
        <w:rPr>
          <w:rFonts w:ascii="仿宋_GB2312" w:eastAsia="仿宋_GB2312" w:hAnsi="宋体" w:cs="宋体" w:hint="eastAsia"/>
          <w:b/>
          <w:bCs/>
          <w:kern w:val="0"/>
          <w:sz w:val="32"/>
          <w:szCs w:val="32"/>
        </w:rPr>
        <w:t xml:space="preserve">二、检查对象和实施范围 </w:t>
      </w:r>
    </w:p>
    <w:p w:rsidR="00877619" w:rsidRPr="00877619" w:rsidRDefault="00877619" w:rsidP="00594E1E">
      <w:pPr>
        <w:widowControl/>
        <w:adjustRightInd w:val="0"/>
        <w:snapToGrid w:val="0"/>
        <w:spacing w:line="360" w:lineRule="auto"/>
        <w:jc w:val="left"/>
        <w:rPr>
          <w:rFonts w:ascii="仿宋_GB2312" w:eastAsia="仿宋_GB2312" w:hAnsi="宋体" w:cs="宋体"/>
          <w:color w:val="FF0000"/>
          <w:kern w:val="0"/>
          <w:sz w:val="32"/>
          <w:szCs w:val="32"/>
        </w:rPr>
      </w:pPr>
      <w:r w:rsidRPr="00877619">
        <w:rPr>
          <w:rFonts w:ascii="仿宋_GB2312" w:eastAsia="仿宋_GB2312" w:hAnsi="宋体" w:cs="宋体" w:hint="eastAsia"/>
          <w:kern w:val="0"/>
          <w:sz w:val="32"/>
          <w:szCs w:val="32"/>
        </w:rPr>
        <w:lastRenderedPageBreak/>
        <w:t xml:space="preserve">　</w:t>
      </w:r>
      <w:r w:rsidRPr="00E41B30">
        <w:rPr>
          <w:rFonts w:ascii="仿宋_GB2312" w:eastAsia="仿宋_GB2312" w:hAnsi="宋体" w:cs="宋体" w:hint="eastAsia"/>
          <w:color w:val="000000" w:themeColor="text1"/>
          <w:kern w:val="0"/>
          <w:sz w:val="32"/>
          <w:szCs w:val="32"/>
        </w:rPr>
        <w:t xml:space="preserve">　检查范围以教育部直属高等学校科研实验室为主，对于近3年发生安全事故、上次检查发现未有效建立安全领导责任体系的高等学校将列为重点检查对象。</w:t>
      </w:r>
    </w:p>
    <w:p w:rsidR="00877619" w:rsidRPr="00877619" w:rsidRDefault="00877619" w:rsidP="00594E1E">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省、自治区、直辖市教育行政主管部门按照本通知要求对所辖高等学校自行组织检查，并将有关情况抄报我司，必要时可申请与我司组成联合检查组进行检查。</w:t>
      </w:r>
    </w:p>
    <w:p w:rsidR="00877619" w:rsidRPr="00877619" w:rsidRDefault="00877619" w:rsidP="00594E1E">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w:t>
      </w:r>
      <w:r w:rsidRPr="00877619">
        <w:rPr>
          <w:rFonts w:ascii="仿宋_GB2312" w:eastAsia="仿宋_GB2312" w:hAnsi="宋体" w:cs="宋体" w:hint="eastAsia"/>
          <w:b/>
          <w:bCs/>
          <w:kern w:val="0"/>
          <w:sz w:val="32"/>
          <w:szCs w:val="32"/>
        </w:rPr>
        <w:t xml:space="preserve">三、工作安排 </w:t>
      </w:r>
    </w:p>
    <w:p w:rsidR="00877619" w:rsidRPr="00877619" w:rsidRDefault="00877619" w:rsidP="00594E1E">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本次高等学校科研实验室安全检查工作，由我司负责组织，委托教育部科技发展中心作为第三方机构负责具体实施，工作分为三个阶段实施。</w:t>
      </w:r>
    </w:p>
    <w:p w:rsidR="00877619" w:rsidRPr="00877619" w:rsidRDefault="00877619" w:rsidP="00594E1E">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（一）高等学校自查自纠阶段（2018年7-9月）</w:t>
      </w:r>
    </w:p>
    <w:p w:rsidR="00877619" w:rsidRPr="00877619" w:rsidRDefault="00877619" w:rsidP="00594E1E">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1. 各高等学校按照要求进行布署动员，结合自身实际，制定安全检查与专项整治实施方案。请参照《高等学校实验室安全检查项目表（2018）》（附件1），组织对本校各类科研实验室及相关场所进行全面检查和自查。</w:t>
      </w:r>
    </w:p>
    <w:p w:rsidR="00877619" w:rsidRPr="00877619" w:rsidRDefault="00877619" w:rsidP="00594E1E">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2. 各高等学校应对自查中发现的问题建立安全隐患台账，及时进行整改，做好整改记录，对短期无法整改的要制定切实可行的整改方案。对于上一轮检查提出的问题没有整改到位的，检查组将作为重点事项上报。</w:t>
      </w:r>
    </w:p>
    <w:p w:rsidR="00877619" w:rsidRPr="00877619" w:rsidRDefault="00877619" w:rsidP="00594E1E">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3. 各高等学校应于9月30日之前，将《XX大学实验室安全隐患自查台账》（附件2）提交至教育部科技发展中心指定邮箱。</w:t>
      </w:r>
    </w:p>
    <w:p w:rsidR="00877619" w:rsidRPr="00877619" w:rsidRDefault="00877619" w:rsidP="00594E1E">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lastRenderedPageBreak/>
        <w:t xml:space="preserve">　　（二）现场抽查阶段（2018年10-11月）</w:t>
      </w:r>
    </w:p>
    <w:p w:rsidR="00877619" w:rsidRPr="00877619" w:rsidRDefault="00877619" w:rsidP="00594E1E">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由教育部科技发展中心组织“教育部实验室安全技术专家组”专家，开展现场抽查。自检查之日提前3个工作日通知被查高等学校，每校检查1天。检查程序包括：听取情况汇报、查阅相关资料、实施现场检查、检查意见反馈。</w:t>
      </w:r>
    </w:p>
    <w:p w:rsidR="00877619" w:rsidRPr="00877619" w:rsidRDefault="00877619" w:rsidP="00594E1E">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（三）整改总结阶段（2018年11-12月）</w:t>
      </w:r>
    </w:p>
    <w:p w:rsidR="00877619" w:rsidRPr="00877619" w:rsidRDefault="00877619" w:rsidP="00594E1E">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1. 高等学校在收到书面通知1个月内，向检查专家组组长提交整改报告。</w:t>
      </w:r>
    </w:p>
    <w:p w:rsidR="00877619" w:rsidRPr="00877619" w:rsidRDefault="00877619" w:rsidP="00594E1E">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2. 各检查专家组分别形成小组报告，由教育部科技发展中心编制高等学校科研实验室安全检查年度报告上报。</w:t>
      </w:r>
    </w:p>
    <w:p w:rsidR="00877619" w:rsidRPr="00877619" w:rsidRDefault="00877619" w:rsidP="00594E1E">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联系人：教育部科技发展中心 孔 翦</w:t>
      </w:r>
    </w:p>
    <w:p w:rsidR="00877619" w:rsidRPr="00877619" w:rsidRDefault="00877619" w:rsidP="00594E1E">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电 话：010-82503990</w:t>
      </w:r>
    </w:p>
    <w:p w:rsidR="00877619" w:rsidRPr="00877619" w:rsidRDefault="00877619" w:rsidP="00594E1E">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邮 箱：educma@cutech.edu.cn</w:t>
      </w:r>
    </w:p>
    <w:p w:rsidR="00877619" w:rsidRPr="00877619" w:rsidRDefault="00877619" w:rsidP="00594E1E">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联系人：教育部科技司基础处　王 梁</w:t>
      </w:r>
    </w:p>
    <w:p w:rsidR="00877619" w:rsidRPr="00877619" w:rsidRDefault="00877619" w:rsidP="00594E1E">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电 话：010-66096298</w:t>
      </w:r>
    </w:p>
    <w:p w:rsidR="00877619" w:rsidRPr="00877619" w:rsidRDefault="00877619" w:rsidP="00594E1E">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邮 箱：kjsjcc@moe.edu.cn</w:t>
      </w:r>
    </w:p>
    <w:p w:rsidR="00877619" w:rsidRPr="00877619" w:rsidRDefault="00877619" w:rsidP="00594E1E">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附件：1.</w:t>
      </w:r>
      <w:hyperlink r:id="rId6" w:tgtFrame="_blank" w:history="1">
        <w:r w:rsidRPr="00877619">
          <w:rPr>
            <w:rFonts w:ascii="仿宋_GB2312" w:eastAsia="仿宋_GB2312" w:hAnsi="宋体" w:cs="宋体" w:hint="eastAsia"/>
            <w:color w:val="0000FF"/>
            <w:kern w:val="0"/>
            <w:sz w:val="32"/>
            <w:szCs w:val="32"/>
            <w:u w:val="single"/>
          </w:rPr>
          <w:t>高等学校实验室安全检查项目表（2018）</w:t>
        </w:r>
      </w:hyperlink>
    </w:p>
    <w:p w:rsidR="00877619" w:rsidRPr="00877619" w:rsidRDefault="00877619" w:rsidP="00594E1E">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2.</w:t>
      </w:r>
      <w:hyperlink r:id="rId7" w:tgtFrame="_blank" w:history="1">
        <w:r w:rsidRPr="00877619">
          <w:rPr>
            <w:rFonts w:ascii="仿宋_GB2312" w:eastAsia="仿宋_GB2312" w:hAnsi="宋体" w:cs="宋体" w:hint="eastAsia"/>
            <w:color w:val="0000FF"/>
            <w:kern w:val="0"/>
            <w:sz w:val="32"/>
            <w:szCs w:val="32"/>
            <w:u w:val="single"/>
          </w:rPr>
          <w:t>XX大学实验室安全隐患自查台账</w:t>
        </w:r>
      </w:hyperlink>
    </w:p>
    <w:p w:rsidR="00877619" w:rsidRPr="00877619" w:rsidRDefault="00877619" w:rsidP="00594E1E">
      <w:pPr>
        <w:widowControl/>
        <w:adjustRightInd w:val="0"/>
        <w:snapToGrid w:val="0"/>
        <w:spacing w:line="360" w:lineRule="auto"/>
        <w:jc w:val="righ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教育部科技司</w:t>
      </w:r>
    </w:p>
    <w:p w:rsidR="00877619" w:rsidRPr="00A2323D" w:rsidRDefault="00877619" w:rsidP="00A2323D">
      <w:pPr>
        <w:widowControl/>
        <w:adjustRightInd w:val="0"/>
        <w:snapToGrid w:val="0"/>
        <w:spacing w:line="360" w:lineRule="auto"/>
        <w:jc w:val="righ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2018年7月9日</w:t>
      </w:r>
    </w:p>
    <w:p w:rsidR="00877619" w:rsidRDefault="00877619"/>
    <w:p w:rsidR="00877619" w:rsidRDefault="00877619"/>
    <w:sectPr w:rsidR="008776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84E" w:rsidRDefault="00CC584E" w:rsidP="00E41B30">
      <w:r>
        <w:separator/>
      </w:r>
    </w:p>
  </w:endnote>
  <w:endnote w:type="continuationSeparator" w:id="0">
    <w:p w:rsidR="00CC584E" w:rsidRDefault="00CC584E" w:rsidP="00E4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84E" w:rsidRDefault="00CC584E" w:rsidP="00E41B30">
      <w:r>
        <w:separator/>
      </w:r>
    </w:p>
  </w:footnote>
  <w:footnote w:type="continuationSeparator" w:id="0">
    <w:p w:rsidR="00CC584E" w:rsidRDefault="00CC584E" w:rsidP="00E41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619"/>
    <w:rsid w:val="00163D15"/>
    <w:rsid w:val="001B7551"/>
    <w:rsid w:val="00241B09"/>
    <w:rsid w:val="0030616B"/>
    <w:rsid w:val="004E7FFC"/>
    <w:rsid w:val="00594E1E"/>
    <w:rsid w:val="006B5EE9"/>
    <w:rsid w:val="00877619"/>
    <w:rsid w:val="00944AAB"/>
    <w:rsid w:val="00A2323D"/>
    <w:rsid w:val="00BE782B"/>
    <w:rsid w:val="00CC584E"/>
    <w:rsid w:val="00E41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02ECE3-DA70-4FEF-95A0-4C2313F5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1B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1B30"/>
    <w:rPr>
      <w:sz w:val="18"/>
      <w:szCs w:val="18"/>
    </w:rPr>
  </w:style>
  <w:style w:type="paragraph" w:styleId="a4">
    <w:name w:val="footer"/>
    <w:basedOn w:val="a"/>
    <w:link w:val="Char0"/>
    <w:uiPriority w:val="99"/>
    <w:unhideWhenUsed/>
    <w:rsid w:val="00E41B30"/>
    <w:pPr>
      <w:tabs>
        <w:tab w:val="center" w:pos="4153"/>
        <w:tab w:val="right" w:pos="8306"/>
      </w:tabs>
      <w:snapToGrid w:val="0"/>
      <w:jc w:val="left"/>
    </w:pPr>
    <w:rPr>
      <w:sz w:val="18"/>
      <w:szCs w:val="18"/>
    </w:rPr>
  </w:style>
  <w:style w:type="character" w:customStyle="1" w:styleId="Char0">
    <w:name w:val="页脚 Char"/>
    <w:basedOn w:val="a0"/>
    <w:link w:val="a4"/>
    <w:uiPriority w:val="99"/>
    <w:rsid w:val="00E41B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861704">
      <w:marLeft w:val="0"/>
      <w:marRight w:val="0"/>
      <w:marTop w:val="0"/>
      <w:marBottom w:val="0"/>
      <w:divBdr>
        <w:top w:val="none" w:sz="0" w:space="0" w:color="auto"/>
        <w:left w:val="none" w:sz="0" w:space="0" w:color="auto"/>
        <w:bottom w:val="none" w:sz="0" w:space="0" w:color="auto"/>
        <w:right w:val="none" w:sz="0" w:space="0" w:color="auto"/>
      </w:divBdr>
      <w:divsChild>
        <w:div w:id="51928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oe.gov.cn/s78/A16/s8213/A16_sjhj/201807/W020180713397350357121.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78/A16/s8213/A16_sjhj/201807/W020180713397350340674.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2018-11-14T01:42:00Z</dcterms:created>
  <dcterms:modified xsi:type="dcterms:W3CDTF">2018-11-14T01:42:00Z</dcterms:modified>
</cp:coreProperties>
</file>